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F9A" w:rsidRDefault="00CB1F9A" w:rsidP="00CB1F9A">
      <w:pPr>
        <w:pStyle w:val="Header"/>
      </w:pPr>
      <w:r w:rsidRPr="007C47E5">
        <w:rPr>
          <w:sz w:val="20"/>
          <w:szCs w:val="20"/>
        </w:rPr>
        <w:t>Indian Journal of Basic and Applied Medical Research; March 2</w:t>
      </w:r>
      <w:r>
        <w:rPr>
          <w:sz w:val="20"/>
          <w:szCs w:val="20"/>
        </w:rPr>
        <w:t>014: Vol.-3, Issue- 2, P.7</w:t>
      </w:r>
      <w:r w:rsidR="00826FA2">
        <w:rPr>
          <w:sz w:val="20"/>
          <w:szCs w:val="20"/>
        </w:rPr>
        <w:t>34-739</w:t>
      </w:r>
    </w:p>
    <w:p w:rsidR="00CB1F9A" w:rsidRDefault="00CB1F9A" w:rsidP="00CB1F9A">
      <w:pPr>
        <w:spacing w:line="360" w:lineRule="auto"/>
        <w:jc w:val="both"/>
        <w:rPr>
          <w:rFonts w:ascii="Cambria" w:hAnsi="Cambria"/>
          <w:b/>
          <w:highlight w:val="lightGray"/>
        </w:rPr>
      </w:pPr>
    </w:p>
    <w:p w:rsidR="00826FA2" w:rsidRPr="00A45E58" w:rsidRDefault="00826FA2" w:rsidP="00826FA2">
      <w:pPr>
        <w:spacing w:line="360" w:lineRule="auto"/>
        <w:jc w:val="both"/>
        <w:rPr>
          <w:rFonts w:ascii="Cambria" w:hAnsi="Cambria"/>
          <w:b/>
        </w:rPr>
      </w:pPr>
      <w:r w:rsidRPr="00A45E58">
        <w:rPr>
          <w:rFonts w:ascii="Cambria" w:hAnsi="Cambria"/>
          <w:b/>
          <w:highlight w:val="lightGray"/>
        </w:rPr>
        <w:t>Original article:</w:t>
      </w:r>
    </w:p>
    <w:p w:rsidR="00826FA2" w:rsidRPr="00A45E58" w:rsidRDefault="00826FA2" w:rsidP="00826FA2">
      <w:pPr>
        <w:spacing w:line="360" w:lineRule="auto"/>
        <w:jc w:val="both"/>
        <w:rPr>
          <w:rFonts w:ascii="Cambria" w:hAnsi="Cambria"/>
          <w:b/>
          <w:color w:val="1F497D" w:themeColor="text2"/>
          <w:sz w:val="28"/>
          <w:szCs w:val="28"/>
        </w:rPr>
      </w:pPr>
      <w:proofErr w:type="gramStart"/>
      <w:r w:rsidRPr="00A45E58">
        <w:rPr>
          <w:rFonts w:ascii="Cambria" w:hAnsi="Cambria"/>
          <w:b/>
          <w:color w:val="1F497D" w:themeColor="text2"/>
          <w:sz w:val="28"/>
          <w:szCs w:val="28"/>
        </w:rPr>
        <w:t>A Prospective analysis of association of hormonal and reproductive factors with low back pain in reproductive female at a tertiary care hospital.</w:t>
      </w:r>
      <w:proofErr w:type="gramEnd"/>
    </w:p>
    <w:p w:rsidR="00826FA2" w:rsidRPr="00A45E58" w:rsidRDefault="00826FA2" w:rsidP="00826FA2">
      <w:pPr>
        <w:spacing w:line="360" w:lineRule="auto"/>
        <w:jc w:val="both"/>
        <w:rPr>
          <w:rFonts w:ascii="Cambria" w:hAnsi="Cambria"/>
          <w:b/>
          <w:sz w:val="22"/>
          <w:szCs w:val="22"/>
        </w:rPr>
      </w:pPr>
      <w:proofErr w:type="spellStart"/>
      <w:r w:rsidRPr="00A45E58">
        <w:rPr>
          <w:rFonts w:ascii="Cambria" w:hAnsi="Cambria"/>
          <w:b/>
          <w:sz w:val="22"/>
          <w:szCs w:val="22"/>
        </w:rPr>
        <w:t>Anjula</w:t>
      </w:r>
      <w:proofErr w:type="spellEnd"/>
      <w:r w:rsidRPr="00A45E58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A45E58">
        <w:rPr>
          <w:rFonts w:ascii="Cambria" w:hAnsi="Cambria"/>
          <w:b/>
          <w:sz w:val="22"/>
          <w:szCs w:val="22"/>
        </w:rPr>
        <w:t>Binaykia</w:t>
      </w:r>
      <w:proofErr w:type="spellEnd"/>
    </w:p>
    <w:p w:rsidR="00826FA2" w:rsidRDefault="00826FA2" w:rsidP="00826FA2">
      <w:pPr>
        <w:spacing w:line="360" w:lineRule="auto"/>
        <w:jc w:val="both"/>
        <w:rPr>
          <w:rFonts w:ascii="Cambria" w:hAnsi="Cambria"/>
          <w:sz w:val="20"/>
          <w:szCs w:val="20"/>
        </w:rPr>
      </w:pPr>
    </w:p>
    <w:p w:rsidR="00826FA2" w:rsidRPr="00A45E58" w:rsidRDefault="00826FA2" w:rsidP="00826FA2">
      <w:pPr>
        <w:spacing w:line="360" w:lineRule="auto"/>
        <w:jc w:val="both"/>
        <w:rPr>
          <w:rFonts w:ascii="Cambria" w:hAnsi="Cambria"/>
          <w:sz w:val="18"/>
          <w:szCs w:val="18"/>
        </w:rPr>
      </w:pPr>
      <w:proofErr w:type="gramStart"/>
      <w:r w:rsidRPr="00A45E58">
        <w:rPr>
          <w:rFonts w:ascii="Cambria" w:hAnsi="Cambria"/>
          <w:sz w:val="18"/>
          <w:szCs w:val="18"/>
        </w:rPr>
        <w:t xml:space="preserve">Associate Professor, Department of Obstetrics and </w:t>
      </w:r>
      <w:proofErr w:type="spellStart"/>
      <w:r w:rsidRPr="00A45E58">
        <w:rPr>
          <w:rFonts w:ascii="Cambria" w:hAnsi="Cambria"/>
          <w:sz w:val="18"/>
          <w:szCs w:val="18"/>
        </w:rPr>
        <w:t>Gynaecology</w:t>
      </w:r>
      <w:proofErr w:type="spellEnd"/>
      <w:r w:rsidRPr="00A45E58">
        <w:rPr>
          <w:rFonts w:ascii="Cambria" w:hAnsi="Cambria"/>
          <w:sz w:val="18"/>
          <w:szCs w:val="18"/>
        </w:rPr>
        <w:t xml:space="preserve">, KPC Medical College, </w:t>
      </w:r>
      <w:proofErr w:type="spellStart"/>
      <w:r w:rsidRPr="00A45E58">
        <w:rPr>
          <w:rFonts w:ascii="Cambria" w:hAnsi="Cambria"/>
          <w:sz w:val="18"/>
          <w:szCs w:val="18"/>
        </w:rPr>
        <w:t>Jadavpur</w:t>
      </w:r>
      <w:proofErr w:type="spellEnd"/>
      <w:r w:rsidRPr="00A45E58">
        <w:rPr>
          <w:rFonts w:ascii="Cambria" w:hAnsi="Cambria"/>
          <w:sz w:val="18"/>
          <w:szCs w:val="18"/>
        </w:rPr>
        <w:t>, Kolkata.</w:t>
      </w:r>
      <w:proofErr w:type="gramEnd"/>
    </w:p>
    <w:p w:rsidR="00826FA2" w:rsidRDefault="00826FA2" w:rsidP="00826FA2">
      <w:pPr>
        <w:pBdr>
          <w:bottom w:val="single" w:sz="6" w:space="1" w:color="auto"/>
        </w:pBdr>
        <w:spacing w:line="360" w:lineRule="auto"/>
        <w:jc w:val="both"/>
        <w:rPr>
          <w:rFonts w:ascii="Cambria" w:hAnsi="Cambria"/>
          <w:sz w:val="18"/>
          <w:szCs w:val="18"/>
        </w:rPr>
      </w:pPr>
      <w:r w:rsidRPr="00A45E58">
        <w:rPr>
          <w:rFonts w:ascii="Cambria" w:hAnsi="Cambria"/>
          <w:sz w:val="18"/>
          <w:szCs w:val="18"/>
        </w:rPr>
        <w:t xml:space="preserve">Corresponding Author: Dr. </w:t>
      </w:r>
      <w:proofErr w:type="spellStart"/>
      <w:r w:rsidRPr="00A45E58">
        <w:rPr>
          <w:rFonts w:ascii="Cambria" w:hAnsi="Cambria"/>
          <w:sz w:val="18"/>
          <w:szCs w:val="18"/>
        </w:rPr>
        <w:t>Anjula</w:t>
      </w:r>
      <w:proofErr w:type="spellEnd"/>
      <w:r w:rsidRPr="00A45E58">
        <w:rPr>
          <w:rFonts w:ascii="Cambria" w:hAnsi="Cambria"/>
          <w:sz w:val="18"/>
          <w:szCs w:val="18"/>
        </w:rPr>
        <w:t xml:space="preserve"> </w:t>
      </w:r>
      <w:proofErr w:type="spellStart"/>
      <w:r w:rsidRPr="00A45E58">
        <w:rPr>
          <w:rFonts w:ascii="Cambria" w:hAnsi="Cambria"/>
          <w:sz w:val="18"/>
          <w:szCs w:val="18"/>
        </w:rPr>
        <w:t>Binaykia</w:t>
      </w:r>
      <w:proofErr w:type="spellEnd"/>
      <w:r w:rsidRPr="00A45E58">
        <w:rPr>
          <w:rFonts w:ascii="Cambria" w:hAnsi="Cambria"/>
          <w:sz w:val="18"/>
          <w:szCs w:val="18"/>
        </w:rPr>
        <w:t xml:space="preserve">, Associate Professor, Department of Obstetrics and </w:t>
      </w:r>
      <w:proofErr w:type="spellStart"/>
      <w:r w:rsidRPr="00A45E58">
        <w:rPr>
          <w:rFonts w:ascii="Cambria" w:hAnsi="Cambria"/>
          <w:sz w:val="18"/>
          <w:szCs w:val="18"/>
        </w:rPr>
        <w:t>Gynaecology</w:t>
      </w:r>
      <w:proofErr w:type="spellEnd"/>
      <w:r w:rsidRPr="00A45E58">
        <w:rPr>
          <w:rFonts w:ascii="Cambria" w:hAnsi="Cambria"/>
          <w:sz w:val="18"/>
          <w:szCs w:val="18"/>
        </w:rPr>
        <w:t xml:space="preserve">, KPC Medical College, </w:t>
      </w:r>
      <w:proofErr w:type="spellStart"/>
      <w:r w:rsidRPr="00A45E58">
        <w:rPr>
          <w:rFonts w:ascii="Cambria" w:hAnsi="Cambria"/>
          <w:sz w:val="18"/>
          <w:szCs w:val="18"/>
        </w:rPr>
        <w:t>Jadavpur</w:t>
      </w:r>
      <w:proofErr w:type="spellEnd"/>
      <w:r w:rsidRPr="00A45E58">
        <w:rPr>
          <w:rFonts w:ascii="Cambria" w:hAnsi="Cambria"/>
          <w:sz w:val="18"/>
          <w:szCs w:val="18"/>
        </w:rPr>
        <w:t>, Kolkata.</w:t>
      </w:r>
    </w:p>
    <w:p w:rsidR="00826FA2" w:rsidRPr="00A45E58" w:rsidRDefault="00826FA2" w:rsidP="00826FA2">
      <w:pPr>
        <w:spacing w:line="360" w:lineRule="auto"/>
        <w:jc w:val="both"/>
        <w:rPr>
          <w:rFonts w:ascii="Cambria" w:hAnsi="Cambria"/>
          <w:sz w:val="18"/>
          <w:szCs w:val="18"/>
        </w:rPr>
      </w:pPr>
    </w:p>
    <w:p w:rsidR="00826FA2" w:rsidRPr="00A45E58" w:rsidRDefault="00826FA2" w:rsidP="00826FA2">
      <w:pPr>
        <w:spacing w:line="360" w:lineRule="auto"/>
        <w:jc w:val="both"/>
        <w:rPr>
          <w:b/>
          <w:sz w:val="20"/>
          <w:szCs w:val="20"/>
        </w:rPr>
      </w:pPr>
      <w:r w:rsidRPr="00A45E58">
        <w:rPr>
          <w:b/>
          <w:sz w:val="20"/>
          <w:szCs w:val="20"/>
        </w:rPr>
        <w:t xml:space="preserve">Abstract </w:t>
      </w:r>
    </w:p>
    <w:p w:rsidR="00826FA2" w:rsidRPr="00A45E58" w:rsidRDefault="00826FA2" w:rsidP="00826FA2">
      <w:pPr>
        <w:spacing w:line="360" w:lineRule="auto"/>
        <w:jc w:val="both"/>
        <w:rPr>
          <w:sz w:val="18"/>
          <w:szCs w:val="18"/>
        </w:rPr>
      </w:pPr>
      <w:r w:rsidRPr="00A45E58">
        <w:rPr>
          <w:sz w:val="18"/>
          <w:szCs w:val="18"/>
        </w:rPr>
        <w:t xml:space="preserve">Background: Low back pain related disability and work absence accounts for high economical costs in modern society. A prevalence of 22.32% has been found with increase of prevalence with age and female preponderance. </w:t>
      </w:r>
    </w:p>
    <w:p w:rsidR="00826FA2" w:rsidRPr="00A45E58" w:rsidRDefault="00826FA2" w:rsidP="00826FA2">
      <w:pPr>
        <w:spacing w:line="360" w:lineRule="auto"/>
        <w:jc w:val="both"/>
        <w:rPr>
          <w:sz w:val="18"/>
          <w:szCs w:val="18"/>
        </w:rPr>
      </w:pPr>
      <w:r w:rsidRPr="00A45E58">
        <w:rPr>
          <w:sz w:val="18"/>
          <w:szCs w:val="18"/>
        </w:rPr>
        <w:t xml:space="preserve">Methods: The present study was conducted on 125 non pregnant women complaining of low back pain attending Department of Obstetrics and </w:t>
      </w:r>
      <w:proofErr w:type="spellStart"/>
      <w:r w:rsidRPr="00A45E58">
        <w:rPr>
          <w:sz w:val="18"/>
          <w:szCs w:val="18"/>
        </w:rPr>
        <w:t>Gynaecology</w:t>
      </w:r>
      <w:proofErr w:type="spellEnd"/>
      <w:r w:rsidRPr="00A45E58">
        <w:rPr>
          <w:sz w:val="18"/>
          <w:szCs w:val="18"/>
        </w:rPr>
        <w:t xml:space="preserve">, KPC Medical College, </w:t>
      </w:r>
      <w:proofErr w:type="spellStart"/>
      <w:r w:rsidRPr="00A45E58">
        <w:rPr>
          <w:sz w:val="18"/>
          <w:szCs w:val="18"/>
        </w:rPr>
        <w:t>Jadavpur</w:t>
      </w:r>
      <w:proofErr w:type="spellEnd"/>
      <w:r w:rsidRPr="00A45E58">
        <w:rPr>
          <w:sz w:val="18"/>
          <w:szCs w:val="18"/>
        </w:rPr>
        <w:t xml:space="preserve">, Kolkata during the period of one year. A brief questionnaire was used to screen, among the respondents, the occurrence of low back pain in the past year. </w:t>
      </w:r>
    </w:p>
    <w:p w:rsidR="00826FA2" w:rsidRPr="00A45E58" w:rsidRDefault="00826FA2" w:rsidP="00826FA2">
      <w:pPr>
        <w:spacing w:line="360" w:lineRule="auto"/>
        <w:jc w:val="both"/>
        <w:rPr>
          <w:sz w:val="18"/>
          <w:szCs w:val="18"/>
        </w:rPr>
      </w:pPr>
      <w:r w:rsidRPr="00A45E58">
        <w:rPr>
          <w:sz w:val="18"/>
          <w:szCs w:val="18"/>
        </w:rPr>
        <w:t xml:space="preserve">Results: Low back pain was associated with high BMI, high waist circumference, more </w:t>
      </w:r>
      <w:proofErr w:type="spellStart"/>
      <w:r w:rsidRPr="00A45E58">
        <w:rPr>
          <w:sz w:val="18"/>
          <w:szCs w:val="18"/>
        </w:rPr>
        <w:t>numberof</w:t>
      </w:r>
      <w:proofErr w:type="spellEnd"/>
      <w:r w:rsidRPr="00A45E58">
        <w:rPr>
          <w:sz w:val="18"/>
          <w:szCs w:val="18"/>
        </w:rPr>
        <w:t xml:space="preserve"> children, irregular and prolonged duration of menstruation, young maternal age at first birth and with history of abortion. </w:t>
      </w:r>
    </w:p>
    <w:p w:rsidR="00826FA2" w:rsidRPr="00A45E58" w:rsidRDefault="00826FA2" w:rsidP="00826FA2">
      <w:pPr>
        <w:spacing w:line="360" w:lineRule="auto"/>
        <w:jc w:val="both"/>
        <w:rPr>
          <w:sz w:val="18"/>
          <w:szCs w:val="18"/>
        </w:rPr>
      </w:pPr>
      <w:r w:rsidRPr="00A45E58">
        <w:rPr>
          <w:sz w:val="18"/>
          <w:szCs w:val="18"/>
        </w:rPr>
        <w:t xml:space="preserve">Conclusions: Hormonal and reproductive factors were found to be responsible for causing with low back pain. </w:t>
      </w:r>
    </w:p>
    <w:p w:rsidR="00826FA2" w:rsidRDefault="00826FA2" w:rsidP="00826FA2">
      <w:pPr>
        <w:pBdr>
          <w:bottom w:val="single" w:sz="6" w:space="1" w:color="auto"/>
        </w:pBdr>
        <w:spacing w:line="360" w:lineRule="auto"/>
        <w:jc w:val="both"/>
        <w:rPr>
          <w:sz w:val="18"/>
          <w:szCs w:val="18"/>
        </w:rPr>
      </w:pPr>
      <w:r w:rsidRPr="00A45E58">
        <w:rPr>
          <w:sz w:val="18"/>
          <w:szCs w:val="18"/>
        </w:rPr>
        <w:t>Keywords: Hormonal factors, Reproductive factors, Reproductive female</w:t>
      </w:r>
    </w:p>
    <w:p w:rsidR="0006104F" w:rsidRDefault="0006104F" w:rsidP="00826FA2">
      <w:pPr>
        <w:spacing w:line="360" w:lineRule="auto"/>
        <w:jc w:val="both"/>
      </w:pPr>
    </w:p>
    <w:sectPr w:rsidR="0006104F" w:rsidSect="00061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characterSpacingControl w:val="doNotCompress"/>
  <w:compat/>
  <w:rsids>
    <w:rsidRoot w:val="00CB1F9A"/>
    <w:rsid w:val="000061B3"/>
    <w:rsid w:val="0006104F"/>
    <w:rsid w:val="001170B6"/>
    <w:rsid w:val="00274F00"/>
    <w:rsid w:val="004B274B"/>
    <w:rsid w:val="00826FA2"/>
    <w:rsid w:val="009E591E"/>
    <w:rsid w:val="00A83F59"/>
    <w:rsid w:val="00AE3137"/>
    <w:rsid w:val="00B5444E"/>
    <w:rsid w:val="00CB1F9A"/>
    <w:rsid w:val="00E32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 Char"/>
    <w:basedOn w:val="Normal"/>
    <w:link w:val="HeaderChar"/>
    <w:uiPriority w:val="99"/>
    <w:unhideWhenUsed/>
    <w:rsid w:val="00CB1F9A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 Char Char"/>
    <w:basedOn w:val="DefaultParagraphFont"/>
    <w:link w:val="Header"/>
    <w:uiPriority w:val="99"/>
    <w:rsid w:val="00CB1F9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2016-02-28T15:23:00Z</dcterms:created>
  <dcterms:modified xsi:type="dcterms:W3CDTF">2016-02-28T15:23:00Z</dcterms:modified>
</cp:coreProperties>
</file>